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r>
    </w:p>
    <w:p w:rsidR="00000000" w:rsidDel="00000000" w:rsidP="00000000" w:rsidRDefault="00000000" w:rsidRPr="00000000" w14:paraId="00000002">
      <w:pPr>
        <w:ind w:left="0" w:firstLine="0"/>
        <w:rPr>
          <w:b w:val="1"/>
        </w:rPr>
      </w:pPr>
      <w:r w:rsidDel="00000000" w:rsidR="00000000" w:rsidRPr="00000000">
        <w:rPr>
          <w:b w:val="1"/>
          <w:rtl w:val="0"/>
        </w:rPr>
        <w:t xml:space="preserve">Attendance/Members Present</w:t>
      </w:r>
    </w:p>
    <w:p w:rsidR="00000000" w:rsidDel="00000000" w:rsidP="00000000" w:rsidRDefault="00000000" w:rsidRPr="00000000" w14:paraId="00000003">
      <w:pPr>
        <w:ind w:left="0" w:firstLine="0"/>
        <w:rPr>
          <w:b w:val="1"/>
        </w:rPr>
      </w:pPr>
      <w:r w:rsidDel="00000000" w:rsidR="00000000" w:rsidRPr="00000000">
        <w:rPr>
          <w:rtl w:val="0"/>
        </w:rPr>
      </w:r>
    </w:p>
    <w:p w:rsidR="00000000" w:rsidDel="00000000" w:rsidP="00000000" w:rsidRDefault="00000000" w:rsidRPr="00000000" w14:paraId="00000004">
      <w:pPr>
        <w:ind w:left="0" w:firstLine="0"/>
        <w:rPr>
          <w:b w:val="1"/>
        </w:rPr>
      </w:pPr>
      <w:r w:rsidDel="00000000" w:rsidR="00000000" w:rsidRPr="00000000">
        <w:rPr>
          <w:b w:val="1"/>
          <w:rtl w:val="0"/>
        </w:rPr>
        <w:t xml:space="preserve">In-Person:</w:t>
      </w:r>
    </w:p>
    <w:p w:rsidR="00000000" w:rsidDel="00000000" w:rsidP="00000000" w:rsidRDefault="00000000" w:rsidRPr="00000000" w14:paraId="00000005">
      <w:pPr>
        <w:rPr/>
      </w:pPr>
      <w:r w:rsidDel="00000000" w:rsidR="00000000" w:rsidRPr="00000000">
        <w:rPr>
          <w:rtl w:val="0"/>
        </w:rPr>
        <w:t xml:space="preserve">Aundray Adams, Laura Crenshaw-Philpot, Deborah Gonzalez, Beverly Heller, Lina Hodgson, Adele Ijeoma, Sheila Jackson, Maria Jakoniuk, Ksenia Koryakina, Brittany Lambert, Elyssa Lewis, Carolyn Nelson-Goedert, Barbara MendizabelTyler O’neal, Reinaldo Palacios, Eileen Segal, Meriel Seymore, Lenora Stafford, Sharon Watson, Antonio White</w:t>
      </w:r>
    </w:p>
    <w:p w:rsidR="00000000" w:rsidDel="00000000" w:rsidP="00000000" w:rsidRDefault="00000000" w:rsidRPr="00000000" w14:paraId="00000006">
      <w:pPr>
        <w:ind w:left="0" w:firstLine="0"/>
        <w:rPr>
          <w:b w:val="1"/>
        </w:rPr>
      </w:pPr>
      <w:r w:rsidDel="00000000" w:rsidR="00000000" w:rsidRPr="00000000">
        <w:rPr>
          <w:rtl w:val="0"/>
        </w:rPr>
      </w:r>
    </w:p>
    <w:p w:rsidR="00000000" w:rsidDel="00000000" w:rsidP="00000000" w:rsidRDefault="00000000" w:rsidRPr="00000000" w14:paraId="00000007">
      <w:pPr>
        <w:ind w:left="0" w:firstLine="0"/>
        <w:rPr>
          <w:b w:val="1"/>
        </w:rPr>
      </w:pPr>
      <w:r w:rsidDel="00000000" w:rsidR="00000000" w:rsidRPr="00000000">
        <w:rPr>
          <w:b w:val="1"/>
          <w:rtl w:val="0"/>
        </w:rPr>
        <w:t xml:space="preserve">Zoom:</w:t>
      </w:r>
    </w:p>
    <w:p w:rsidR="00000000" w:rsidDel="00000000" w:rsidP="00000000" w:rsidRDefault="00000000" w:rsidRPr="00000000" w14:paraId="00000008">
      <w:pPr>
        <w:rPr/>
      </w:pPr>
      <w:r w:rsidDel="00000000" w:rsidR="00000000" w:rsidRPr="00000000">
        <w:rPr>
          <w:rtl w:val="0"/>
        </w:rPr>
        <w:t xml:space="preserve">Anaiis Arriaga, Alina Gallego, Mary Reeves, Angel Rodriguez, Renee Williams</w:t>
      </w:r>
    </w:p>
    <w:p w:rsidR="00000000" w:rsidDel="00000000" w:rsidP="00000000" w:rsidRDefault="00000000" w:rsidRPr="00000000" w14:paraId="00000009">
      <w:pPr>
        <w:ind w:left="0" w:firstLine="0"/>
        <w:rPr>
          <w:b w:val="1"/>
        </w:rPr>
      </w:pPr>
      <w:r w:rsidDel="00000000" w:rsidR="00000000" w:rsidRPr="00000000">
        <w:rPr>
          <w:rtl w:val="0"/>
        </w:rPr>
      </w:r>
    </w:p>
    <w:p w:rsidR="00000000" w:rsidDel="00000000" w:rsidP="00000000" w:rsidRDefault="00000000" w:rsidRPr="00000000" w14:paraId="0000000A">
      <w:pPr>
        <w:ind w:left="0" w:firstLine="0"/>
        <w:rPr>
          <w:b w:val="1"/>
        </w:rPr>
      </w:pPr>
      <w:r w:rsidDel="00000000" w:rsidR="00000000" w:rsidRPr="00000000">
        <w:rPr>
          <w:b w:val="1"/>
          <w:rtl w:val="0"/>
        </w:rPr>
        <w:t xml:space="preserve">Also Present:</w:t>
      </w:r>
    </w:p>
    <w:p w:rsidR="00000000" w:rsidDel="00000000" w:rsidP="00000000" w:rsidRDefault="00000000" w:rsidRPr="00000000" w14:paraId="0000000B">
      <w:pPr>
        <w:ind w:left="0" w:firstLine="0"/>
        <w:rPr/>
      </w:pPr>
      <w:r w:rsidDel="00000000" w:rsidR="00000000" w:rsidRPr="00000000">
        <w:rPr>
          <w:rtl w:val="0"/>
        </w:rPr>
        <w:t xml:space="preserve">Jennifer De Paz, Tabitha Fazzino, Sherian Demetrius, Barbara Mendizabel, </w:t>
      </w:r>
      <w:r w:rsidDel="00000000" w:rsidR="00000000" w:rsidRPr="00000000">
        <w:rPr>
          <w:rtl w:val="0"/>
        </w:rPr>
        <w:t xml:space="preserve">Lisa Thurber</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Welcome and Introductions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Family and Community Involvement Advisory Committee (FCIAC) meeting was called to order by Lisa Thurber.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Presentation: Overview of Committee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Lisa Thurber provided an overview of the FCIAC purpose and bylaws, sunshine laws for citizen participation groups, and the certification of compliance with Florida’s Code of Ethics for Individuals Serving on Advisory Committees (Non-Employee) of the School Board of Miami-Dade County, Florida.</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Alternate members were invited to join the first meeting via Zoom to hear an overview of the committee rules and practices.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Beverly Heller presented concerns about enhancing communication between the FCIAC body and subcommittees. A motion was made by Antonio White to nominate Beverly Heller to serve as a liaison of FCIAC with subcommitees. The motion was seconded by Eileen Segal. With no opposition, the motion carried.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 motion was made by Antonio White to add P.S. 305 as a parent group represented by Mina Hosseini. The motion was seconded by Tyler O’Neal. With no opposition, the motion carried.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FCIAC Bylaws will be updated to include P.S. 305 taking the voting membership to 38.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Elections of Officers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 motion was made by Antonio White to nominate Eileen Segal as Chair of the FCIAC. The motion was seconded by Beverly Heller. With no opposition, the motion carried.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 motion was made by Beverly Heller to nominate Carolyn Nelson-Goedert as Vice Chair of the FCIAC. The motion was seconded by Eileen Segal. With no opposition, the motion carried.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Aundray Adams nominated Mina Hosseini to Vice Chair–Ms. Hosseini respectfully declined.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 motion was made by Mrs. Nelson-Geodert to nominate Ms. Hosseini as Secretary of the FCIAC. The motion was seconded by Antonio White. With no opposition, the motion carried.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Old Business</w:t>
      </w:r>
    </w:p>
    <w:p w:rsidR="00000000" w:rsidDel="00000000" w:rsidP="00000000" w:rsidRDefault="00000000" w:rsidRPr="00000000" w14:paraId="00000028">
      <w:pPr>
        <w:numPr>
          <w:ilvl w:val="1"/>
          <w:numId w:val="1"/>
        </w:numPr>
        <w:ind w:left="1440" w:hanging="360"/>
        <w:rPr>
          <w:u w:val="none"/>
        </w:rPr>
      </w:pPr>
      <w:r w:rsidDel="00000000" w:rsidR="00000000" w:rsidRPr="00000000">
        <w:rPr>
          <w:rtl w:val="0"/>
        </w:rPr>
        <w:t xml:space="preserve">Approval of 5/16/2022 Meeting Minutes: The committee reviewed the May 16, 2022 meeting minutes with minor additions. A motion was made by Meriel Seymore to approve the May 16, 2022 minutes. The motion was seconded by Beverly Heller. With no opposition, the motion carried.</w:t>
      </w:r>
    </w:p>
    <w:p w:rsidR="00000000" w:rsidDel="00000000" w:rsidP="00000000" w:rsidRDefault="00000000" w:rsidRPr="00000000" w14:paraId="00000029">
      <w:pPr>
        <w:numPr>
          <w:ilvl w:val="1"/>
          <w:numId w:val="1"/>
        </w:numPr>
        <w:ind w:left="1440" w:hanging="360"/>
        <w:rPr>
          <w:u w:val="none"/>
        </w:rPr>
      </w:pPr>
      <w:r w:rsidDel="00000000" w:rsidR="00000000" w:rsidRPr="00000000">
        <w:rPr>
          <w:rtl w:val="0"/>
        </w:rPr>
        <w:t xml:space="preserve">The committee reviewed and discussed the 2021-2022 Committee Recommendations to Superintendent. Follow up conversation will occur in October. Chief Lopez and Dr. Rodriguez are developing a webinar and videos so that parents have access to support mechanisms with respect to school police. Maria Jakoniuk suggested and requested a one-opager resource for public stakeholders requirements of parents, educators, and community members. Luis Diaz is now over operations school performance and academic performance. Committee members requested and updated organizational chart following changes to the district structure–a quick overview for the committee would be ideal.</w:t>
      </w:r>
    </w:p>
    <w:p w:rsidR="00000000" w:rsidDel="00000000" w:rsidP="00000000" w:rsidRDefault="00000000" w:rsidRPr="00000000" w14:paraId="0000002A">
      <w:pPr>
        <w:ind w:left="1440" w:firstLine="0"/>
        <w:rPr/>
      </w:pPr>
      <w:r w:rsidDel="00000000" w:rsidR="00000000" w:rsidRPr="00000000">
        <w:rPr>
          <w:rtl w:val="0"/>
        </w:rPr>
      </w:r>
    </w:p>
    <w:p w:rsidR="00000000" w:rsidDel="00000000" w:rsidP="00000000" w:rsidRDefault="00000000" w:rsidRPr="00000000" w14:paraId="0000002B">
      <w:pPr>
        <w:numPr>
          <w:ilvl w:val="0"/>
          <w:numId w:val="1"/>
        </w:numPr>
        <w:ind w:left="720" w:hanging="360"/>
      </w:pPr>
      <w:r w:rsidDel="00000000" w:rsidR="00000000" w:rsidRPr="00000000">
        <w:rPr>
          <w:rtl w:val="0"/>
        </w:rPr>
        <w:t xml:space="preserve">New Business</w:t>
      </w:r>
    </w:p>
    <w:p w:rsidR="00000000" w:rsidDel="00000000" w:rsidP="00000000" w:rsidRDefault="00000000" w:rsidRPr="00000000" w14:paraId="0000002C">
      <w:pPr>
        <w:numPr>
          <w:ilvl w:val="1"/>
          <w:numId w:val="1"/>
        </w:numPr>
        <w:ind w:left="1440" w:hanging="360"/>
      </w:pPr>
      <w:r w:rsidDel="00000000" w:rsidR="00000000" w:rsidRPr="00000000">
        <w:rPr>
          <w:rtl w:val="0"/>
        </w:rPr>
        <w:t xml:space="preserve">Meeting Schedule: A motion was made by Ms. Heller to schdeule committee meetings on the third Monday of every month. The motion was seconded by Meriel Seymore. With no opposition, the motion carried.</w:t>
      </w:r>
    </w:p>
    <w:p w:rsidR="00000000" w:rsidDel="00000000" w:rsidP="00000000" w:rsidRDefault="00000000" w:rsidRPr="00000000" w14:paraId="0000002D">
      <w:pPr>
        <w:numPr>
          <w:ilvl w:val="1"/>
          <w:numId w:val="1"/>
        </w:numPr>
        <w:ind w:left="1440" w:hanging="360"/>
      </w:pPr>
      <w:r w:rsidDel="00000000" w:rsidR="00000000" w:rsidRPr="00000000">
        <w:rPr>
          <w:rtl w:val="0"/>
        </w:rPr>
        <w:t xml:space="preserve">North Region Update, Reinaldo Palacios</w:t>
      </w:r>
    </w:p>
    <w:p w:rsidR="00000000" w:rsidDel="00000000" w:rsidP="00000000" w:rsidRDefault="00000000" w:rsidRPr="00000000" w14:paraId="0000002E">
      <w:pPr>
        <w:numPr>
          <w:ilvl w:val="2"/>
          <w:numId w:val="1"/>
        </w:numPr>
        <w:ind w:left="2160" w:hanging="360"/>
      </w:pPr>
      <w:r w:rsidDel="00000000" w:rsidR="00000000" w:rsidRPr="00000000">
        <w:rPr>
          <w:rtl w:val="0"/>
        </w:rPr>
        <w:t xml:space="preserve">NRO is currently processing Parent Choice Student Transfers for the 2022-23 school year. Parent Choice Student Transfers FM-3281 forms must be provided to the school that services the parents’ residence for the school’s administration to review, sign and submit via email to the appropriate region office for processing. NRO has processed over three-thousand applications since Feb. 1, 2022.</w:t>
      </w:r>
    </w:p>
    <w:p w:rsidR="00000000" w:rsidDel="00000000" w:rsidP="00000000" w:rsidRDefault="00000000" w:rsidRPr="00000000" w14:paraId="0000002F">
      <w:pPr>
        <w:numPr>
          <w:ilvl w:val="2"/>
          <w:numId w:val="1"/>
        </w:numPr>
        <w:ind w:left="2160" w:hanging="360"/>
      </w:pPr>
      <w:r w:rsidDel="00000000" w:rsidR="00000000" w:rsidRPr="00000000">
        <w:rPr>
          <w:rtl w:val="0"/>
        </w:rPr>
        <w:t xml:space="preserve">The districts iAttend Intensive Intervention (i3) program designed to provide attendance related services to students and parents for students with poor attendance (15 or more cumulative absences, tardys and or early pick-up), is working with all NRO schools. The program provides families with free wraparound services. The schools Attendance Review Committee prepares the proper documentation when requesting services for the student from three different non-profit providers: Hope For Miami, The Children’s Village, Overtown Youth Center.</w:t>
      </w:r>
    </w:p>
    <w:p w:rsidR="00000000" w:rsidDel="00000000" w:rsidP="00000000" w:rsidRDefault="00000000" w:rsidRPr="00000000" w14:paraId="00000030">
      <w:pPr>
        <w:numPr>
          <w:ilvl w:val="2"/>
          <w:numId w:val="1"/>
        </w:numPr>
        <w:ind w:left="2160" w:hanging="360"/>
      </w:pPr>
      <w:r w:rsidDel="00000000" w:rsidR="00000000" w:rsidRPr="00000000">
        <w:rPr>
          <w:rtl w:val="0"/>
        </w:rPr>
        <w:t xml:space="preserve">The North Region Office Attendance Interventionists.</w:t>
      </w:r>
    </w:p>
    <w:p w:rsidR="00000000" w:rsidDel="00000000" w:rsidP="00000000" w:rsidRDefault="00000000" w:rsidRPr="00000000" w14:paraId="00000031">
      <w:pPr>
        <w:numPr>
          <w:ilvl w:val="3"/>
          <w:numId w:val="1"/>
        </w:numPr>
        <w:ind w:left="2880" w:hanging="360"/>
      </w:pPr>
      <w:r w:rsidDel="00000000" w:rsidR="00000000" w:rsidRPr="00000000">
        <w:rPr>
          <w:rtl w:val="0"/>
        </w:rPr>
        <w:t xml:space="preserve">Ms. Loreta Costanza   (305) 572-2800 ext. 2218   </w:t>
        <w:tab/>
      </w:r>
      <w:hyperlink r:id="rId6">
        <w:r w:rsidDel="00000000" w:rsidR="00000000" w:rsidRPr="00000000">
          <w:rPr>
            <w:color w:val="1155cc"/>
            <w:u w:val="single"/>
            <w:rtl w:val="0"/>
          </w:rPr>
          <w:t xml:space="preserve">lcostanza@dadeschools.net</w:t>
        </w:r>
      </w:hyperlink>
      <w:r w:rsidDel="00000000" w:rsidR="00000000" w:rsidRPr="00000000">
        <w:rPr>
          <w:rtl w:val="0"/>
        </w:rPr>
      </w:r>
    </w:p>
    <w:p w:rsidR="00000000" w:rsidDel="00000000" w:rsidP="00000000" w:rsidRDefault="00000000" w:rsidRPr="00000000" w14:paraId="00000032">
      <w:pPr>
        <w:numPr>
          <w:ilvl w:val="3"/>
          <w:numId w:val="1"/>
        </w:numPr>
        <w:ind w:left="2880" w:hanging="360"/>
      </w:pPr>
      <w:r w:rsidDel="00000000" w:rsidR="00000000" w:rsidRPr="00000000">
        <w:rPr>
          <w:rtl w:val="0"/>
        </w:rPr>
        <w:t xml:space="preserve">Ms. Valerie Allen     </w:t>
        <w:tab/>
        <w:t xml:space="preserve">(305) 572-2800 ext. 2217   </w:t>
        <w:tab/>
        <w:t xml:space="preserve">vgoldenallen@dadeschools.net</w:t>
      </w:r>
    </w:p>
    <w:p w:rsidR="00000000" w:rsidDel="00000000" w:rsidP="00000000" w:rsidRDefault="00000000" w:rsidRPr="00000000" w14:paraId="00000033">
      <w:pPr>
        <w:numPr>
          <w:ilvl w:val="2"/>
          <w:numId w:val="1"/>
        </w:numPr>
        <w:ind w:left="2160" w:hanging="360"/>
      </w:pPr>
      <w:r w:rsidDel="00000000" w:rsidR="00000000" w:rsidRPr="00000000">
        <w:rPr>
          <w:rtl w:val="0"/>
        </w:rPr>
        <w:t xml:space="preserve">NRO Parent Advocates are available to aid NRO parents with school related matters or concerns. Contact number is 305-572-2800.</w:t>
      </w:r>
    </w:p>
    <w:p w:rsidR="00000000" w:rsidDel="00000000" w:rsidP="00000000" w:rsidRDefault="00000000" w:rsidRPr="00000000" w14:paraId="00000034">
      <w:pPr>
        <w:numPr>
          <w:ilvl w:val="3"/>
          <w:numId w:val="1"/>
        </w:numPr>
        <w:ind w:left="2880" w:hanging="360"/>
      </w:pPr>
      <w:r w:rsidDel="00000000" w:rsidR="00000000" w:rsidRPr="00000000">
        <w:rPr>
          <w:rtl w:val="0"/>
        </w:rPr>
        <w:t xml:space="preserve">Ms. Shirley Watson   (M-F) </w:t>
        <w:tab/>
        <w:t xml:space="preserve">9:30 am to 2:30 pm   Ext. 2174  </w:t>
      </w:r>
    </w:p>
    <w:p w:rsidR="00000000" w:rsidDel="00000000" w:rsidP="00000000" w:rsidRDefault="00000000" w:rsidRPr="00000000" w14:paraId="00000035">
      <w:pPr>
        <w:numPr>
          <w:ilvl w:val="3"/>
          <w:numId w:val="1"/>
        </w:numPr>
        <w:ind w:left="2880" w:hanging="360"/>
      </w:pPr>
      <w:r w:rsidDel="00000000" w:rsidR="00000000" w:rsidRPr="00000000">
        <w:rPr>
          <w:rtl w:val="0"/>
        </w:rPr>
        <w:t xml:space="preserve">Ms. Lidia Lechtman   (M-F) </w:t>
        <w:tab/>
        <w:t xml:space="preserve">10:30 am to 3:30 pm Ext. 2214</w:t>
      </w:r>
    </w:p>
    <w:p w:rsidR="00000000" w:rsidDel="00000000" w:rsidP="00000000" w:rsidRDefault="00000000" w:rsidRPr="00000000" w14:paraId="00000036">
      <w:pPr>
        <w:numPr>
          <w:ilvl w:val="1"/>
          <w:numId w:val="1"/>
        </w:numPr>
        <w:ind w:left="1440" w:hanging="360"/>
      </w:pPr>
      <w:r w:rsidDel="00000000" w:rsidR="00000000" w:rsidRPr="00000000">
        <w:rPr>
          <w:rtl w:val="0"/>
        </w:rPr>
        <w:t xml:space="preserve">Central Region Update, Deborah Gonzales </w:t>
      </w:r>
    </w:p>
    <w:p w:rsidR="00000000" w:rsidDel="00000000" w:rsidP="00000000" w:rsidRDefault="00000000" w:rsidRPr="00000000" w14:paraId="00000037">
      <w:pPr>
        <w:numPr>
          <w:ilvl w:val="2"/>
          <w:numId w:val="1"/>
        </w:numPr>
        <w:ind w:left="2160" w:hanging="360"/>
      </w:pPr>
      <w:r w:rsidDel="00000000" w:rsidR="00000000" w:rsidRPr="00000000">
        <w:rPr>
          <w:rtl w:val="0"/>
        </w:rPr>
        <w:t xml:space="preserve">During the months of June and August, Central Region Office processed 700 Parent Choice Student Transfer requests for regular education and special education students into school with population utilization of less than 100%.</w:t>
      </w:r>
    </w:p>
    <w:p w:rsidR="00000000" w:rsidDel="00000000" w:rsidP="00000000" w:rsidRDefault="00000000" w:rsidRPr="00000000" w14:paraId="00000038">
      <w:pPr>
        <w:numPr>
          <w:ilvl w:val="2"/>
          <w:numId w:val="1"/>
        </w:numPr>
        <w:ind w:left="2160" w:hanging="360"/>
      </w:pPr>
      <w:r w:rsidDel="00000000" w:rsidR="00000000" w:rsidRPr="00000000">
        <w:rPr>
          <w:rtl w:val="0"/>
        </w:rPr>
        <w:t xml:space="preserve">Central Region schools are hosting “Open House” to welcome parents. School administrators will welcome parents to familiarize themselves with student’s classroom and teachers.</w:t>
      </w:r>
    </w:p>
    <w:p w:rsidR="00000000" w:rsidDel="00000000" w:rsidP="00000000" w:rsidRDefault="00000000" w:rsidRPr="00000000" w14:paraId="00000039">
      <w:pPr>
        <w:numPr>
          <w:ilvl w:val="3"/>
          <w:numId w:val="1"/>
        </w:numPr>
        <w:ind w:left="2880" w:hanging="360"/>
      </w:pPr>
      <w:r w:rsidDel="00000000" w:rsidR="00000000" w:rsidRPr="00000000">
        <w:rPr>
          <w:rtl w:val="0"/>
        </w:rPr>
        <w:t xml:space="preserve">Our advocates, Ms. Delgado and Ms. Heidelburg, always ensuring success and achievement for our students, assist concerned parents with school issues such as registration, etc.</w:t>
      </w:r>
    </w:p>
    <w:p w:rsidR="00000000" w:rsidDel="00000000" w:rsidP="00000000" w:rsidRDefault="00000000" w:rsidRPr="00000000" w14:paraId="0000003A">
      <w:pPr>
        <w:numPr>
          <w:ilvl w:val="3"/>
          <w:numId w:val="1"/>
        </w:numPr>
        <w:ind w:left="2880" w:hanging="360"/>
      </w:pPr>
      <w:r w:rsidDel="00000000" w:rsidR="00000000" w:rsidRPr="00000000">
        <w:rPr>
          <w:rtl w:val="0"/>
        </w:rPr>
        <w:t xml:space="preserve">2023-2024 Magnet Application Open October 1</w:t>
      </w:r>
      <w:r w:rsidDel="00000000" w:rsidR="00000000" w:rsidRPr="00000000">
        <w:rPr>
          <w:vertAlign w:val="superscript"/>
          <w:rtl w:val="0"/>
        </w:rPr>
        <w:t xml:space="preserve">, </w:t>
      </w:r>
      <w:r w:rsidDel="00000000" w:rsidR="00000000" w:rsidRPr="00000000">
        <w:rPr>
          <w:rtl w:val="0"/>
        </w:rPr>
        <w:t xml:space="preserve">2022.</w:t>
      </w:r>
    </w:p>
    <w:p w:rsidR="00000000" w:rsidDel="00000000" w:rsidP="00000000" w:rsidRDefault="00000000" w:rsidRPr="00000000" w14:paraId="0000003B">
      <w:pPr>
        <w:numPr>
          <w:ilvl w:val="1"/>
          <w:numId w:val="1"/>
        </w:numPr>
        <w:ind w:left="1440" w:hanging="360"/>
      </w:pPr>
      <w:r w:rsidDel="00000000" w:rsidR="00000000" w:rsidRPr="00000000">
        <w:rPr>
          <w:rtl w:val="0"/>
        </w:rPr>
        <w:t xml:space="preserve">South Region Update, Lina Hodgson</w:t>
      </w:r>
    </w:p>
    <w:p w:rsidR="00000000" w:rsidDel="00000000" w:rsidP="00000000" w:rsidRDefault="00000000" w:rsidRPr="00000000" w14:paraId="0000003C">
      <w:pPr>
        <w:numPr>
          <w:ilvl w:val="2"/>
          <w:numId w:val="1"/>
        </w:numPr>
        <w:ind w:left="2160" w:hanging="360"/>
      </w:pPr>
      <w:r w:rsidDel="00000000" w:rsidR="00000000" w:rsidRPr="00000000">
        <w:rPr>
          <w:rtl w:val="0"/>
        </w:rPr>
        <w:t xml:space="preserve">The South Region Office continues to service our schools, students, and their parents with the spirit of excellence.</w:t>
      </w:r>
    </w:p>
    <w:p w:rsidR="00000000" w:rsidDel="00000000" w:rsidP="00000000" w:rsidRDefault="00000000" w:rsidRPr="00000000" w14:paraId="0000003D">
      <w:pPr>
        <w:numPr>
          <w:ilvl w:val="2"/>
          <w:numId w:val="1"/>
        </w:numPr>
        <w:ind w:left="2160" w:hanging="360"/>
      </w:pPr>
      <w:r w:rsidDel="00000000" w:rsidR="00000000" w:rsidRPr="00000000">
        <w:rPr>
          <w:rtl w:val="0"/>
        </w:rPr>
        <w:t xml:space="preserve">Social Worker, Lina Hodgson, works with schools and parents ensuring Parent Choice Transfers are processed in a timely manner and coordinating with the North and Central Regions to process request for schools in their regions. https://attendanceservices.dadeschools.net/#!/</w:t>
      </w:r>
    </w:p>
    <w:p w:rsidR="00000000" w:rsidDel="00000000" w:rsidP="00000000" w:rsidRDefault="00000000" w:rsidRPr="00000000" w14:paraId="0000003E">
      <w:pPr>
        <w:numPr>
          <w:ilvl w:val="2"/>
          <w:numId w:val="1"/>
        </w:numPr>
        <w:ind w:left="2160" w:hanging="360"/>
      </w:pPr>
      <w:r w:rsidDel="00000000" w:rsidR="00000000" w:rsidRPr="00000000">
        <w:rPr>
          <w:rtl w:val="0"/>
        </w:rPr>
        <w:t xml:space="preserve">Our parent advocate mediates daily between the schools and the parents with patience and understanding. Our Advocates are available Monday and Friday 11:30am -4:30pm; phone number 305-251-4870</w:t>
      </w:r>
    </w:p>
    <w:p w:rsidR="00000000" w:rsidDel="00000000" w:rsidP="00000000" w:rsidRDefault="00000000" w:rsidRPr="00000000" w14:paraId="0000003F">
      <w:pPr>
        <w:numPr>
          <w:ilvl w:val="2"/>
          <w:numId w:val="1"/>
        </w:numPr>
        <w:ind w:left="2160" w:hanging="360"/>
      </w:pPr>
      <w:r w:rsidDel="00000000" w:rsidR="00000000" w:rsidRPr="00000000">
        <w:rPr>
          <w:rtl w:val="0"/>
        </w:rPr>
        <w:t xml:space="preserve">Magnet Themes &amp; Choices Magnet Schools</w:t>
      </w:r>
    </w:p>
    <w:p w:rsidR="00000000" w:rsidDel="00000000" w:rsidP="00000000" w:rsidRDefault="00000000" w:rsidRPr="00000000" w14:paraId="00000040">
      <w:pPr>
        <w:numPr>
          <w:ilvl w:val="3"/>
          <w:numId w:val="1"/>
        </w:numPr>
        <w:ind w:left="2880" w:hanging="360"/>
      </w:pPr>
      <w:r w:rsidDel="00000000" w:rsidR="00000000" w:rsidRPr="00000000">
        <w:rPr>
          <w:rtl w:val="0"/>
        </w:rPr>
        <w:t xml:space="preserve">Application for 2023-24 Magnet Schools start on October 1, 2022</w:t>
      </w:r>
    </w:p>
    <w:p w:rsidR="00000000" w:rsidDel="00000000" w:rsidP="00000000" w:rsidRDefault="00000000" w:rsidRPr="00000000" w14:paraId="00000041">
      <w:pPr>
        <w:numPr>
          <w:ilvl w:val="4"/>
          <w:numId w:val="1"/>
        </w:numPr>
        <w:ind w:left="3600" w:hanging="360"/>
      </w:pPr>
      <w:r w:rsidDel="00000000" w:rsidR="00000000" w:rsidRPr="00000000">
        <w:rPr>
          <w:rtl w:val="0"/>
        </w:rPr>
        <w:t xml:space="preserve">Research all five Magnet program themes and take advantage by selecting the fie Magnet schools of your choice,</w:t>
      </w:r>
      <w:hyperlink r:id="rId7">
        <w:r w:rsidDel="00000000" w:rsidR="00000000" w:rsidRPr="00000000">
          <w:rPr>
            <w:color w:val="1155cc"/>
            <w:u w:val="single"/>
            <w:rtl w:val="0"/>
          </w:rPr>
          <w:t xml:space="preserve"> www.choice.dadeschools.net</w:t>
        </w:r>
      </w:hyperlink>
      <w:r w:rsidDel="00000000" w:rsidR="00000000" w:rsidRPr="00000000">
        <w:rPr>
          <w:rtl w:val="0"/>
        </w:rPr>
      </w:r>
    </w:p>
    <w:p w:rsidR="00000000" w:rsidDel="00000000" w:rsidP="00000000" w:rsidRDefault="00000000" w:rsidRPr="00000000" w14:paraId="00000042">
      <w:pPr>
        <w:numPr>
          <w:ilvl w:val="3"/>
          <w:numId w:val="1"/>
        </w:numPr>
        <w:ind w:left="2880" w:hanging="360"/>
      </w:pPr>
      <w:r w:rsidDel="00000000" w:rsidR="00000000" w:rsidRPr="00000000">
        <w:rPr>
          <w:rtl w:val="0"/>
        </w:rPr>
        <w:t xml:space="preserve">School Board Member In Review</w:t>
      </w:r>
    </w:p>
    <w:p w:rsidR="00000000" w:rsidDel="00000000" w:rsidP="00000000" w:rsidRDefault="00000000" w:rsidRPr="00000000" w14:paraId="00000043">
      <w:pPr>
        <w:numPr>
          <w:ilvl w:val="3"/>
          <w:numId w:val="1"/>
        </w:numPr>
        <w:ind w:left="2880" w:hanging="360"/>
      </w:pPr>
      <w:r w:rsidDel="00000000" w:rsidR="00000000" w:rsidRPr="00000000">
        <w:rPr>
          <w:rtl w:val="0"/>
        </w:rPr>
        <w:t xml:space="preserve">All students at traditional public schools will have access to free breakfast and lunch throughout the 2022-23 school year.</w:t>
      </w:r>
    </w:p>
    <w:p w:rsidR="00000000" w:rsidDel="00000000" w:rsidP="00000000" w:rsidRDefault="00000000" w:rsidRPr="00000000" w14:paraId="00000044">
      <w:pPr>
        <w:numPr>
          <w:ilvl w:val="3"/>
          <w:numId w:val="1"/>
        </w:numPr>
        <w:ind w:left="2880" w:hanging="360"/>
      </w:pPr>
      <w:r w:rsidDel="00000000" w:rsidR="00000000" w:rsidRPr="00000000">
        <w:rPr>
          <w:rtl w:val="0"/>
        </w:rPr>
        <w:t xml:space="preserve">Suicide &amp; Crisis Hotline 988</w:t>
      </w:r>
    </w:p>
    <w:p w:rsidR="00000000" w:rsidDel="00000000" w:rsidP="00000000" w:rsidRDefault="00000000" w:rsidRPr="00000000" w14:paraId="00000045">
      <w:pPr>
        <w:numPr>
          <w:ilvl w:val="3"/>
          <w:numId w:val="1"/>
        </w:numPr>
        <w:ind w:left="2880" w:hanging="360"/>
      </w:pPr>
      <w:r w:rsidDel="00000000" w:rsidR="00000000" w:rsidRPr="00000000">
        <w:rPr>
          <w:rtl w:val="0"/>
        </w:rPr>
        <w:t xml:space="preserve">Going back to school has been difficult for students, parents, and educator, alike.  It is important that we are conscious of our mental health needs, as well as those of others.  If you or someone you know would like to speak with someone, you can out to the Suicide &amp; Crisis Hotline via their new number, 988, to get more information go to</w:t>
      </w:r>
      <w:hyperlink r:id="rId8">
        <w:r w:rsidDel="00000000" w:rsidR="00000000" w:rsidRPr="00000000">
          <w:rPr>
            <w:color w:val="1155cc"/>
            <w:u w:val="single"/>
            <w:rtl w:val="0"/>
          </w:rPr>
          <w:t xml:space="preserve"> www.988lifeline.org</w:t>
        </w:r>
      </w:hyperlink>
      <w:r w:rsidDel="00000000" w:rsidR="00000000" w:rsidRPr="00000000">
        <w:rPr>
          <w:rtl w:val="0"/>
        </w:rPr>
        <w:t xml:space="preserve">.</w:t>
      </w:r>
    </w:p>
    <w:p w:rsidR="00000000" w:rsidDel="00000000" w:rsidP="00000000" w:rsidRDefault="00000000" w:rsidRPr="00000000" w14:paraId="00000046">
      <w:pPr>
        <w:numPr>
          <w:ilvl w:val="2"/>
          <w:numId w:val="1"/>
        </w:numPr>
        <w:ind w:left="2160" w:hanging="360"/>
      </w:pPr>
      <w:r w:rsidDel="00000000" w:rsidR="00000000" w:rsidRPr="00000000">
        <w:rPr>
          <w:rtl w:val="0"/>
        </w:rPr>
        <w:t xml:space="preserve">Opportunities For Students</w:t>
      </w:r>
    </w:p>
    <w:p w:rsidR="00000000" w:rsidDel="00000000" w:rsidP="00000000" w:rsidRDefault="00000000" w:rsidRPr="00000000" w14:paraId="00000047">
      <w:pPr>
        <w:numPr>
          <w:ilvl w:val="3"/>
          <w:numId w:val="1"/>
        </w:numPr>
        <w:ind w:left="2880" w:hanging="360"/>
      </w:pPr>
      <w:r w:rsidDel="00000000" w:rsidR="00000000" w:rsidRPr="00000000">
        <w:rPr>
          <w:rtl w:val="0"/>
        </w:rPr>
        <w:t xml:space="preserve">The She Jazz Project is now accepting applications for its 2022-23 season.  This is a free opportunity for female jazz student in high school with a minimum of 2-3 years of pervious experience.  Meetings will take place every Sunday from 2-4 in Pinecrest Gardens.  To learn more or to apply</w:t>
      </w:r>
      <w:hyperlink r:id="rId9">
        <w:r w:rsidDel="00000000" w:rsidR="00000000" w:rsidRPr="00000000">
          <w:rPr>
            <w:color w:val="1155cc"/>
            <w:u w:val="single"/>
            <w:rtl w:val="0"/>
          </w:rPr>
          <w:t xml:space="preserve"> www.pinecrestgardens.org</w:t>
        </w:r>
      </w:hyperlink>
      <w:r w:rsidDel="00000000" w:rsidR="00000000" w:rsidRPr="00000000">
        <w:rPr>
          <w:rtl w:val="0"/>
        </w:rPr>
      </w:r>
    </w:p>
    <w:p w:rsidR="00000000" w:rsidDel="00000000" w:rsidP="00000000" w:rsidRDefault="00000000" w:rsidRPr="00000000" w14:paraId="00000048">
      <w:pPr>
        <w:numPr>
          <w:ilvl w:val="2"/>
          <w:numId w:val="1"/>
        </w:numPr>
        <w:ind w:left="2160" w:hanging="360"/>
      </w:pPr>
      <w:r w:rsidDel="00000000" w:rsidR="00000000" w:rsidRPr="00000000">
        <w:rPr>
          <w:rtl w:val="0"/>
        </w:rPr>
        <w:t xml:space="preserve">Opportunity For Our Community</w:t>
      </w:r>
    </w:p>
    <w:p w:rsidR="00000000" w:rsidDel="00000000" w:rsidP="00000000" w:rsidRDefault="00000000" w:rsidRPr="00000000" w14:paraId="00000049">
      <w:pPr>
        <w:numPr>
          <w:ilvl w:val="3"/>
          <w:numId w:val="1"/>
        </w:numPr>
        <w:ind w:left="2880" w:hanging="360"/>
      </w:pPr>
      <w:r w:rsidDel="00000000" w:rsidR="00000000" w:rsidRPr="00000000">
        <w:rPr>
          <w:rtl w:val="0"/>
        </w:rPr>
        <w:t xml:space="preserve">There will be a Health &amp; Wellness Fair on October 15</w:t>
      </w:r>
      <w:r w:rsidDel="00000000" w:rsidR="00000000" w:rsidRPr="00000000">
        <w:rPr>
          <w:vertAlign w:val="superscript"/>
          <w:rtl w:val="0"/>
        </w:rPr>
        <w:t xml:space="preserve">th</w:t>
      </w:r>
      <w:r w:rsidDel="00000000" w:rsidR="00000000" w:rsidRPr="00000000">
        <w:rPr>
          <w:rtl w:val="0"/>
        </w:rPr>
        <w:t xml:space="preserve"> at 10am at Miami Dade College Homestead Campus.  For more information, call 305-247-233.</w:t>
      </w:r>
    </w:p>
    <w:p w:rsidR="00000000" w:rsidDel="00000000" w:rsidP="00000000" w:rsidRDefault="00000000" w:rsidRPr="00000000" w14:paraId="0000004A">
      <w:pPr>
        <w:numPr>
          <w:ilvl w:val="3"/>
          <w:numId w:val="1"/>
        </w:numPr>
        <w:ind w:left="2880" w:hanging="360"/>
      </w:pPr>
      <w:r w:rsidDel="00000000" w:rsidR="00000000" w:rsidRPr="00000000">
        <w:rPr>
          <w:rtl w:val="0"/>
        </w:rPr>
        <w:t xml:space="preserve">HistoryMiami Museum is offering a fee, one year membership to their Educator’s Circle for K-12 public, private, and home-school teachers in Miami-Dade County,</w:t>
      </w:r>
      <w:hyperlink r:id="rId10">
        <w:r w:rsidDel="00000000" w:rsidR="00000000" w:rsidRPr="00000000">
          <w:rPr>
            <w:color w:val="1155cc"/>
            <w:u w:val="single"/>
            <w:rtl w:val="0"/>
          </w:rPr>
          <w:t xml:space="preserve"> </w:t>
        </w:r>
      </w:hyperlink>
      <w:hyperlink r:id="rId11">
        <w:r w:rsidDel="00000000" w:rsidR="00000000" w:rsidRPr="00000000">
          <w:rPr>
            <w:color w:val="1155cc"/>
            <w:u w:val="single"/>
            <w:rtl w:val="0"/>
          </w:rPr>
          <w:t xml:space="preserve">www.historymiami.org</w:t>
        </w:r>
      </w:hyperlink>
      <w:r w:rsidDel="00000000" w:rsidR="00000000" w:rsidRPr="00000000">
        <w:rPr>
          <w:rtl w:val="0"/>
        </w:rPr>
        <w:t xml:space="preserv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numPr>
          <w:ilvl w:val="0"/>
          <w:numId w:val="1"/>
        </w:numPr>
        <w:ind w:left="720" w:hanging="360"/>
        <w:rPr>
          <w:u w:val="none"/>
        </w:rPr>
      </w:pPr>
      <w:r w:rsidDel="00000000" w:rsidR="00000000" w:rsidRPr="00000000">
        <w:rPr>
          <w:rtl w:val="0"/>
        </w:rPr>
        <w:t xml:space="preserve">Presentation: Secure our Future Referendum Renewal </w:t>
      </w:r>
    </w:p>
    <w:p w:rsidR="00000000" w:rsidDel="00000000" w:rsidP="00000000" w:rsidRDefault="00000000" w:rsidRPr="00000000" w14:paraId="0000004D">
      <w:pPr>
        <w:numPr>
          <w:ilvl w:val="1"/>
          <w:numId w:val="1"/>
        </w:numPr>
        <w:ind w:left="1440" w:hanging="360"/>
      </w:pPr>
      <w:r w:rsidDel="00000000" w:rsidR="00000000" w:rsidRPr="00000000">
        <w:rPr>
          <w:rtl w:val="0"/>
        </w:rPr>
        <w:t xml:space="preserve">Tabitha Fazzino (Chief Intergovernmental Affairs &amp; Family and  Community Engagement Officer) provided an overview and update on the “Secure Our Future” Referendum. On the November 8, 2022 Election voters will decide whether to renew the “Secure our Future” Referendum. </w:t>
      </w:r>
    </w:p>
    <w:p w:rsidR="00000000" w:rsidDel="00000000" w:rsidP="00000000" w:rsidRDefault="00000000" w:rsidRPr="00000000" w14:paraId="0000004E">
      <w:pPr>
        <w:numPr>
          <w:ilvl w:val="2"/>
          <w:numId w:val="1"/>
        </w:numPr>
        <w:ind w:left="2160" w:hanging="360"/>
        <w:rPr>
          <w:u w:val="none"/>
        </w:rPr>
      </w:pPr>
      <w:r w:rsidDel="00000000" w:rsidR="00000000" w:rsidRPr="00000000">
        <w:rPr>
          <w:rtl w:val="0"/>
        </w:rPr>
        <w:t xml:space="preserve">School Police: On average a 15% increase in M-DCPS (we are the largest school-based policing agency in the nation). School resource officers are trained and have crisis-intervention training, they understand how to deescalate situations and understand how to handle students who may have emotional issues. The state mandates officers at every school, but officers are building meaningful relationships with their school-sites. </w:t>
      </w:r>
    </w:p>
    <w:p w:rsidR="00000000" w:rsidDel="00000000" w:rsidP="00000000" w:rsidRDefault="00000000" w:rsidRPr="00000000" w14:paraId="0000004F">
      <w:pPr>
        <w:numPr>
          <w:ilvl w:val="2"/>
          <w:numId w:val="1"/>
        </w:numPr>
        <w:ind w:left="2160" w:hanging="360"/>
        <w:rPr>
          <w:u w:val="none"/>
        </w:rPr>
      </w:pPr>
      <w:r w:rsidDel="00000000" w:rsidR="00000000" w:rsidRPr="00000000">
        <w:rPr>
          <w:rtl w:val="0"/>
        </w:rPr>
        <w:t xml:space="preserve">Teacher Salary: The loss of the DCD ten years ago constrains our district. Miami-Dade is one of the 8th most costliest county, we are funded at 29th for teacher pay in the nation. It has been difficult to offer competitive wages for district and instructional personnel as we could not offer significant salaries. Educators did not have the ability to afford to live in the communities that they teach in.</w:t>
      </w:r>
    </w:p>
    <w:p w:rsidR="00000000" w:rsidDel="00000000" w:rsidP="00000000" w:rsidRDefault="00000000" w:rsidRPr="00000000" w14:paraId="00000050">
      <w:pPr>
        <w:numPr>
          <w:ilvl w:val="2"/>
          <w:numId w:val="1"/>
        </w:numPr>
        <w:ind w:left="2160" w:hanging="360"/>
        <w:rPr>
          <w:u w:val="none"/>
        </w:rPr>
      </w:pPr>
      <w:r w:rsidDel="00000000" w:rsidR="00000000" w:rsidRPr="00000000">
        <w:rPr>
          <w:rtl w:val="0"/>
        </w:rPr>
        <w:t xml:space="preserve">Accountability: In 2018, there was a 72% approval rate to levy taxes and funds are overseen by a citizen oversight committee. They have issued 2 annual reports. The third annual report will be coming out in 2022. They monitor all the revenue and expenditures associated with the referendum. Revenues do not pay for technology or administration. The revenue pays for people and the revenues enable the same people to live, shop, and invest in the community of Miami-Dade County Public Schools. </w:t>
      </w:r>
    </w:p>
    <w:p w:rsidR="00000000" w:rsidDel="00000000" w:rsidP="00000000" w:rsidRDefault="00000000" w:rsidRPr="00000000" w14:paraId="00000051">
      <w:pPr>
        <w:numPr>
          <w:ilvl w:val="2"/>
          <w:numId w:val="1"/>
        </w:numPr>
        <w:ind w:left="2160" w:hanging="360"/>
        <w:rPr>
          <w:u w:val="none"/>
        </w:rPr>
      </w:pPr>
      <w:r w:rsidDel="00000000" w:rsidR="00000000" w:rsidRPr="00000000">
        <w:rPr>
          <w:rtl w:val="0"/>
        </w:rPr>
        <w:t xml:space="preserve">Impact: If the referendum does not pass the district will loose over $300 million dollars. If the referendum is not renewed, the school district will be radically different. An additional $6 per month of revenue must be shared on a per student basis with charter schools. Charter schools make up about 25% of overall student enrollment. If the referendum passes, it will be in effect until June 30, 2027. The ballot language stipulates that revenue will be used to continue improving teacher and instructional personnel compensation and school safety. The existing citizen oversight committee will continue to monitor funds alongside and annual presentation and report. A certification of finances is also subject to audit. </w:t>
      </w:r>
    </w:p>
    <w:p w:rsidR="00000000" w:rsidDel="00000000" w:rsidP="00000000" w:rsidRDefault="00000000" w:rsidRPr="00000000" w14:paraId="00000052">
      <w:pPr>
        <w:numPr>
          <w:ilvl w:val="2"/>
          <w:numId w:val="1"/>
        </w:numPr>
        <w:ind w:left="2160" w:hanging="360"/>
        <w:rPr>
          <w:u w:val="none"/>
        </w:rPr>
      </w:pPr>
      <w:r w:rsidDel="00000000" w:rsidR="00000000" w:rsidRPr="00000000">
        <w:rPr>
          <w:rtl w:val="0"/>
        </w:rPr>
        <w:t xml:space="preserve">Voter Information: Absentee ballots go out October 3, 2022 and more information is on secureourfuture.dadeschools.net. </w:t>
      </w:r>
    </w:p>
    <w:p w:rsidR="00000000" w:rsidDel="00000000" w:rsidP="00000000" w:rsidRDefault="00000000" w:rsidRPr="00000000" w14:paraId="00000053">
      <w:pPr>
        <w:ind w:left="2160" w:firstLine="0"/>
        <w:rPr/>
      </w:pPr>
      <w:r w:rsidDel="00000000" w:rsidR="00000000" w:rsidRPr="00000000">
        <w:rPr>
          <w:rtl w:val="0"/>
        </w:rPr>
      </w:r>
    </w:p>
    <w:p w:rsidR="00000000" w:rsidDel="00000000" w:rsidP="00000000" w:rsidRDefault="00000000" w:rsidRPr="00000000" w14:paraId="00000054">
      <w:pPr>
        <w:numPr>
          <w:ilvl w:val="0"/>
          <w:numId w:val="1"/>
        </w:numPr>
        <w:ind w:left="720" w:hanging="360"/>
        <w:rPr>
          <w:u w:val="none"/>
        </w:rPr>
      </w:pPr>
      <w:r w:rsidDel="00000000" w:rsidR="00000000" w:rsidRPr="00000000">
        <w:rPr>
          <w:rtl w:val="0"/>
        </w:rPr>
        <w:t xml:space="preserve">Office of Family &amp; Community Engagement</w:t>
      </w:r>
    </w:p>
    <w:p w:rsidR="00000000" w:rsidDel="00000000" w:rsidP="00000000" w:rsidRDefault="00000000" w:rsidRPr="00000000" w14:paraId="00000055">
      <w:pPr>
        <w:numPr>
          <w:ilvl w:val="1"/>
          <w:numId w:val="1"/>
        </w:numPr>
        <w:ind w:left="1440" w:hanging="360"/>
      </w:pPr>
      <w:r w:rsidDel="00000000" w:rsidR="00000000" w:rsidRPr="00000000">
        <w:rPr>
          <w:rtl w:val="0"/>
        </w:rPr>
        <w:t xml:space="preserve">Family and Community Engagement Conference will be held on Thursday October 27 at the Doubletree MACC – Flier will be shared with committee if they wish to attend.</w:t>
      </w:r>
    </w:p>
    <w:p w:rsidR="00000000" w:rsidDel="00000000" w:rsidP="00000000" w:rsidRDefault="00000000" w:rsidRPr="00000000" w14:paraId="00000056">
      <w:pPr>
        <w:numPr>
          <w:ilvl w:val="1"/>
          <w:numId w:val="1"/>
        </w:numPr>
        <w:ind w:left="1440" w:hanging="360"/>
      </w:pPr>
      <w:r w:rsidDel="00000000" w:rsidR="00000000" w:rsidRPr="00000000">
        <w:rPr>
          <w:rtl w:val="0"/>
        </w:rPr>
        <w:t xml:space="preserve">District will be hosting 10 in-person Town Halls as well as a Livestream and Twitter formatted one – Members should visit </w:t>
      </w:r>
      <w:hyperlink r:id="rId12">
        <w:r w:rsidDel="00000000" w:rsidR="00000000" w:rsidRPr="00000000">
          <w:rPr>
            <w:color w:val="1155cc"/>
            <w:u w:val="single"/>
            <w:rtl w:val="0"/>
          </w:rPr>
          <w:t xml:space="preserve">https://secureourfuture.dadeschools.net/#/for</w:t>
        </w:r>
      </w:hyperlink>
      <w:r w:rsidDel="00000000" w:rsidR="00000000" w:rsidRPr="00000000">
        <w:rPr>
          <w:rtl w:val="0"/>
        </w:rPr>
        <w:t xml:space="preserve"> information and the town hall meetings.</w:t>
      </w:r>
    </w:p>
    <w:p w:rsidR="00000000" w:rsidDel="00000000" w:rsidP="00000000" w:rsidRDefault="00000000" w:rsidRPr="00000000" w14:paraId="00000057">
      <w:pPr>
        <w:ind w:left="720" w:firstLine="0"/>
        <w:rPr/>
      </w:pPr>
      <w:r w:rsidDel="00000000" w:rsidR="00000000" w:rsidRPr="00000000">
        <w:rPr>
          <w:rtl w:val="0"/>
        </w:rPr>
      </w:r>
    </w:p>
    <w:p w:rsidR="00000000" w:rsidDel="00000000" w:rsidP="00000000" w:rsidRDefault="00000000" w:rsidRPr="00000000" w14:paraId="00000058">
      <w:pPr>
        <w:numPr>
          <w:ilvl w:val="0"/>
          <w:numId w:val="1"/>
        </w:numPr>
        <w:ind w:left="720" w:hanging="360"/>
        <w:rPr>
          <w:u w:val="none"/>
        </w:rPr>
      </w:pPr>
      <w:r w:rsidDel="00000000" w:rsidR="00000000" w:rsidRPr="00000000">
        <w:rPr>
          <w:rtl w:val="0"/>
        </w:rPr>
        <w:t xml:space="preserve">Adjournment</w:t>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tl w:val="0"/>
        </w:rPr>
        <w:t xml:space="preserve">The meeting was adjourned a few minutes after 11:30 AM. </w:t>
      </w:r>
    </w:p>
    <w:sectPr>
      <w:headerReference r:id="rId13" w:type="default"/>
      <w:headerReference r:id="rId14" w:type="first"/>
      <w:footerReference r:id="rId15" w:type="default"/>
      <w:footerReference r:id="rId16"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left"/>
      <w:rPr>
        <w:b w:val="1"/>
      </w:rPr>
    </w:pPr>
    <w:r w:rsidDel="00000000" w:rsidR="00000000" w:rsidRPr="00000000">
      <w:rPr>
        <w:rtl w:val="0"/>
      </w:rPr>
    </w:r>
  </w:p>
  <w:p w:rsidR="00000000" w:rsidDel="00000000" w:rsidP="00000000" w:rsidRDefault="00000000" w:rsidRPr="00000000" w14:paraId="0000005C">
    <w:pPr>
      <w:jc w:val="center"/>
      <w:rPr>
        <w:b w:val="1"/>
      </w:rPr>
    </w:pPr>
    <w:r w:rsidDel="00000000" w:rsidR="00000000" w:rsidRPr="00000000">
      <w:rPr>
        <w:b w:val="1"/>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center"/>
      <w:rPr>
        <w:b w:val="1"/>
      </w:rPr>
    </w:pPr>
    <w:r w:rsidDel="00000000" w:rsidR="00000000" w:rsidRPr="00000000">
      <w:rPr>
        <w:b w:val="1"/>
        <w:rtl w:val="0"/>
      </w:rPr>
      <w:t xml:space="preserve">Family and Community Involvement Advisory Committee (FCIAC)</w:t>
    </w:r>
  </w:p>
  <w:p w:rsidR="00000000" w:rsidDel="00000000" w:rsidP="00000000" w:rsidRDefault="00000000" w:rsidRPr="00000000" w14:paraId="0000005E">
    <w:pPr>
      <w:jc w:val="center"/>
      <w:rPr>
        <w:b w:val="1"/>
      </w:rPr>
    </w:pPr>
    <w:r w:rsidDel="00000000" w:rsidR="00000000" w:rsidRPr="00000000">
      <w:rPr>
        <w:b w:val="1"/>
        <w:rtl w:val="0"/>
      </w:rPr>
      <w:t xml:space="preserve">Monday, September 19, 2022</w:t>
    </w:r>
  </w:p>
  <w:p w:rsidR="00000000" w:rsidDel="00000000" w:rsidP="00000000" w:rsidRDefault="00000000" w:rsidRPr="00000000" w14:paraId="0000005F">
    <w:pPr>
      <w:jc w:val="center"/>
      <w:rPr>
        <w:b w:val="1"/>
      </w:rPr>
    </w:pPr>
    <w:r w:rsidDel="00000000" w:rsidR="00000000" w:rsidRPr="00000000">
      <w:rPr>
        <w:b w:val="1"/>
        <w:rtl w:val="0"/>
      </w:rPr>
      <w:t xml:space="preserve">9:30 a.m. – 11:30 a.m.</w:t>
    </w:r>
  </w:p>
  <w:p w:rsidR="00000000" w:rsidDel="00000000" w:rsidP="00000000" w:rsidRDefault="00000000" w:rsidRPr="00000000" w14:paraId="00000060">
    <w:pPr>
      <w:jc w:val="center"/>
      <w:rPr>
        <w:b w:val="1"/>
      </w:rPr>
    </w:pPr>
    <w:r w:rsidDel="00000000" w:rsidR="00000000" w:rsidRPr="00000000">
      <w:rPr>
        <w:rtl w:val="0"/>
      </w:rPr>
    </w:r>
  </w:p>
  <w:p w:rsidR="00000000" w:rsidDel="00000000" w:rsidP="00000000" w:rsidRDefault="00000000" w:rsidRPr="00000000" w14:paraId="00000061">
    <w:pPr>
      <w:jc w:val="center"/>
      <w:rPr>
        <w:b w:val="1"/>
      </w:rPr>
    </w:pPr>
    <w:r w:rsidDel="00000000" w:rsidR="00000000" w:rsidRPr="00000000">
      <w:rPr>
        <w:b w:val="1"/>
        <w:rtl w:val="0"/>
      </w:rPr>
      <w:t xml:space="preserve">School Board Administration Building, Room 559</w:t>
    </w:r>
  </w:p>
  <w:p w:rsidR="00000000" w:rsidDel="00000000" w:rsidP="00000000" w:rsidRDefault="00000000" w:rsidRPr="00000000" w14:paraId="00000062">
    <w:pPr>
      <w:jc w:val="center"/>
      <w:rPr>
        <w:b w:val="1"/>
      </w:rPr>
    </w:pPr>
    <w:r w:rsidDel="00000000" w:rsidR="00000000" w:rsidRPr="00000000">
      <w:rPr>
        <w:b w:val="1"/>
        <w:rtl w:val="0"/>
      </w:rPr>
      <w:t xml:space="preserve">Meeting ID: 816 3965 4742</w:t>
    </w:r>
  </w:p>
  <w:p w:rsidR="00000000" w:rsidDel="00000000" w:rsidP="00000000" w:rsidRDefault="00000000" w:rsidRPr="00000000" w14:paraId="00000063">
    <w:pPr>
      <w:jc w:val="center"/>
      <w:rPr/>
    </w:pPr>
    <w:r w:rsidDel="00000000" w:rsidR="00000000" w:rsidRPr="00000000">
      <w:rPr>
        <w:b w:val="1"/>
        <w:rtl w:val="0"/>
      </w:rPr>
      <w:t xml:space="preserve">Passcode: 5446609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historymiami.org" TargetMode="External"/><Relationship Id="rId10" Type="http://schemas.openxmlformats.org/officeDocument/2006/relationships/hyperlink" Target="http://www.historymiami.org" TargetMode="External"/><Relationship Id="rId13" Type="http://schemas.openxmlformats.org/officeDocument/2006/relationships/header" Target="header1.xml"/><Relationship Id="rId12" Type="http://schemas.openxmlformats.org/officeDocument/2006/relationships/hyperlink" Target="https://secureourfuture.dadeschools.net/#/fo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inecrestgardens.org" TargetMode="External"/><Relationship Id="rId15" Type="http://schemas.openxmlformats.org/officeDocument/2006/relationships/footer" Target="footer2.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lcostanza@dadeschools.net" TargetMode="External"/><Relationship Id="rId7" Type="http://schemas.openxmlformats.org/officeDocument/2006/relationships/hyperlink" Target="http://www.choice.dadeschools.net" TargetMode="External"/><Relationship Id="rId8" Type="http://schemas.openxmlformats.org/officeDocument/2006/relationships/hyperlink" Target="http://www.988life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